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EC33" w14:textId="0BD26132" w:rsidR="0046058D" w:rsidRDefault="0046058D" w:rsidP="0046058D">
      <w:pPr>
        <w:tabs>
          <w:tab w:val="left" w:pos="1243"/>
        </w:tabs>
        <w:spacing w:line="360" w:lineRule="auto"/>
        <w:ind w:left="-990"/>
        <w:jc w:val="center"/>
        <w:rPr>
          <w:rFonts w:ascii="黑体" w:eastAsia="黑体" w:hAnsi="黑体" w:cs="黑体"/>
          <w:b/>
          <w:sz w:val="28"/>
          <w:szCs w:val="28"/>
        </w:rPr>
      </w:pPr>
      <w:r w:rsidRPr="00265645">
        <w:rPr>
          <w:rFonts w:ascii="黑体" w:eastAsia="黑体" w:hAnsi="黑体" w:cs="黑体" w:hint="eastAsia"/>
          <w:b/>
          <w:sz w:val="28"/>
          <w:szCs w:val="28"/>
        </w:rPr>
        <w:t>ProQuest</w:t>
      </w:r>
      <w:r w:rsidRPr="008165DA">
        <w:rPr>
          <w:rFonts w:ascii="黑体" w:eastAsia="黑体" w:hAnsi="黑体" w:cs="黑体" w:hint="eastAsia"/>
          <w:b/>
          <w:sz w:val="28"/>
          <w:szCs w:val="28"/>
        </w:rPr>
        <w:t>助力学习研究，</w:t>
      </w:r>
      <w:r w:rsidR="009A26F3" w:rsidRPr="009A26F3">
        <w:rPr>
          <w:rFonts w:ascii="黑体" w:eastAsia="黑体" w:hAnsi="黑体" w:cs="黑体" w:hint="eastAsia"/>
          <w:b/>
          <w:sz w:val="28"/>
          <w:szCs w:val="28"/>
        </w:rPr>
        <w:t>全面获取全球学术信息</w:t>
      </w:r>
    </w:p>
    <w:p w14:paraId="06114589" w14:textId="54837CE7" w:rsidR="0046058D" w:rsidRDefault="0046058D" w:rsidP="0046058D">
      <w:pPr>
        <w:tabs>
          <w:tab w:val="left" w:pos="1243"/>
        </w:tabs>
        <w:spacing w:line="360" w:lineRule="auto"/>
        <w:ind w:left="-10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讲座时间</w:t>
      </w:r>
      <w:r>
        <w:rPr>
          <w:rFonts w:ascii="仿宋" w:eastAsia="仿宋" w:hAnsi="仿宋" w:cs="仿宋" w:hint="eastAsia"/>
          <w:sz w:val="24"/>
        </w:rPr>
        <w:t>：</w:t>
      </w:r>
      <w:r w:rsidR="004341A5">
        <w:rPr>
          <w:rFonts w:ascii="仿宋" w:eastAsia="仿宋" w:hAnsi="仿宋" w:cs="仿宋"/>
          <w:sz w:val="24"/>
        </w:rPr>
        <w:t>4</w:t>
      </w:r>
      <w:r>
        <w:rPr>
          <w:rFonts w:ascii="仿宋" w:eastAsia="仿宋" w:hAnsi="仿宋" w:cs="仿宋" w:hint="eastAsia"/>
          <w:sz w:val="24"/>
        </w:rPr>
        <w:t>月</w:t>
      </w:r>
      <w:r w:rsidR="00434125">
        <w:rPr>
          <w:rFonts w:ascii="仿宋" w:eastAsia="仿宋" w:hAnsi="仿宋" w:cs="仿宋"/>
          <w:sz w:val="24"/>
        </w:rPr>
        <w:t>1</w:t>
      </w:r>
      <w:r w:rsidR="004341A5">
        <w:rPr>
          <w:rFonts w:ascii="仿宋" w:eastAsia="仿宋" w:hAnsi="仿宋" w:cs="仿宋"/>
          <w:sz w:val="24"/>
        </w:rPr>
        <w:t>3</w:t>
      </w:r>
      <w:r>
        <w:rPr>
          <w:rFonts w:ascii="仿宋" w:eastAsia="仿宋" w:hAnsi="仿宋" w:cs="仿宋" w:hint="eastAsia"/>
          <w:sz w:val="24"/>
        </w:rPr>
        <w:t>日（周</w:t>
      </w:r>
      <w:r w:rsidR="00434125">
        <w:rPr>
          <w:rFonts w:ascii="仿宋" w:eastAsia="仿宋" w:hAnsi="仿宋" w:cs="仿宋" w:hint="eastAsia"/>
          <w:sz w:val="24"/>
        </w:rPr>
        <w:t>三</w:t>
      </w:r>
      <w:r>
        <w:rPr>
          <w:rFonts w:ascii="仿宋" w:eastAsia="仿宋" w:hAnsi="仿宋" w:cs="仿宋" w:hint="eastAsia"/>
          <w:sz w:val="24"/>
        </w:rPr>
        <w:t>）1</w:t>
      </w:r>
      <w:r w:rsidR="004341A5">
        <w:rPr>
          <w:rFonts w:ascii="仿宋" w:eastAsia="仿宋" w:hAnsi="仿宋" w:cs="仿宋"/>
          <w:sz w:val="24"/>
        </w:rPr>
        <w:t>5</w:t>
      </w:r>
      <w:r>
        <w:rPr>
          <w:rFonts w:ascii="仿宋" w:eastAsia="仿宋" w:hAnsi="仿宋" w:cs="仿宋" w:hint="eastAsia"/>
          <w:sz w:val="24"/>
        </w:rPr>
        <w:t>:00-1</w:t>
      </w:r>
      <w:r w:rsidR="004341A5">
        <w:rPr>
          <w:rFonts w:ascii="仿宋" w:eastAsia="仿宋" w:hAnsi="仿宋" w:cs="仿宋"/>
          <w:sz w:val="24"/>
        </w:rPr>
        <w:t>6</w:t>
      </w:r>
      <w:r>
        <w:rPr>
          <w:rFonts w:ascii="仿宋" w:eastAsia="仿宋" w:hAnsi="仿宋" w:cs="仿宋" w:hint="eastAsia"/>
          <w:sz w:val="24"/>
        </w:rPr>
        <w:t>：</w:t>
      </w:r>
      <w:r w:rsidR="009A02CB">
        <w:rPr>
          <w:rFonts w:ascii="仿宋" w:eastAsia="仿宋" w:hAnsi="仿宋" w:cs="仿宋" w:hint="eastAsia"/>
          <w:sz w:val="24"/>
        </w:rPr>
        <w:t>0</w:t>
      </w:r>
      <w:r>
        <w:rPr>
          <w:rFonts w:ascii="仿宋" w:eastAsia="仿宋" w:hAnsi="仿宋" w:cs="仿宋" w:hint="eastAsia"/>
          <w:sz w:val="24"/>
        </w:rPr>
        <w:t>0</w:t>
      </w:r>
    </w:p>
    <w:p w14:paraId="5FA5468D" w14:textId="77777777" w:rsidR="0046058D" w:rsidRDefault="0046058D" w:rsidP="0046058D">
      <w:pPr>
        <w:tabs>
          <w:tab w:val="left" w:pos="1243"/>
        </w:tabs>
        <w:spacing w:line="360" w:lineRule="auto"/>
        <w:ind w:left="-1080"/>
        <w:jc w:val="left"/>
        <w:rPr>
          <w:rFonts w:ascii="仿宋" w:eastAsia="仿宋" w:hAnsi="仿宋" w:cs="仿宋"/>
          <w:sz w:val="24"/>
        </w:rPr>
      </w:pPr>
      <w:r w:rsidRPr="005920F9">
        <w:rPr>
          <w:rFonts w:ascii="仿宋" w:eastAsia="仿宋" w:hAnsi="仿宋" w:cs="仿宋" w:hint="eastAsia"/>
          <w:b/>
          <w:bCs/>
          <w:sz w:val="24"/>
        </w:rPr>
        <w:t>参加方式：</w:t>
      </w:r>
      <w:r w:rsidRPr="00A67995">
        <w:rPr>
          <w:rFonts w:ascii="仿宋" w:eastAsia="仿宋" w:hAnsi="仿宋" w:cs="仿宋" w:hint="eastAsia"/>
          <w:sz w:val="24"/>
        </w:rPr>
        <w:t>腾讯会议</w:t>
      </w:r>
    </w:p>
    <w:tbl>
      <w:tblPr>
        <w:tblStyle w:val="TableGrid"/>
        <w:tblW w:w="8815" w:type="dxa"/>
        <w:tblInd w:w="-262" w:type="dxa"/>
        <w:tblLook w:val="04A0" w:firstRow="1" w:lastRow="0" w:firstColumn="1" w:lastColumn="0" w:noHBand="0" w:noVBand="1"/>
      </w:tblPr>
      <w:tblGrid>
        <w:gridCol w:w="5575"/>
        <w:gridCol w:w="3240"/>
      </w:tblGrid>
      <w:tr w:rsidR="0046058D" w14:paraId="22DF896C" w14:textId="77777777" w:rsidTr="00435330">
        <w:trPr>
          <w:trHeight w:val="1997"/>
        </w:trPr>
        <w:tc>
          <w:tcPr>
            <w:tcW w:w="5575" w:type="dxa"/>
          </w:tcPr>
          <w:p w14:paraId="5B80D99A" w14:textId="77777777" w:rsidR="00B3672D" w:rsidRDefault="0046058D" w:rsidP="00435330">
            <w:pPr>
              <w:tabs>
                <w:tab w:val="left" w:pos="1243"/>
              </w:tabs>
              <w:spacing w:line="360" w:lineRule="auto"/>
              <w:jc w:val="left"/>
              <w:rPr>
                <w:rFonts w:asciiTheme="minorHAnsi" w:eastAsia="仿宋" w:hAnsiTheme="minorHAnsi" w:cstheme="minorHAnsi"/>
                <w:sz w:val="24"/>
              </w:rPr>
            </w:pPr>
            <w:r w:rsidRPr="00A67995">
              <w:rPr>
                <w:rFonts w:asciiTheme="minorHAnsi" w:eastAsia="仿宋" w:hAnsiTheme="minorHAnsi" w:cstheme="minorHAnsi"/>
                <w:sz w:val="24"/>
              </w:rPr>
              <w:t>加入链接：</w:t>
            </w:r>
          </w:p>
          <w:p w14:paraId="0DD1295D" w14:textId="3F528338" w:rsidR="00435330" w:rsidRDefault="001632DC" w:rsidP="00435330">
            <w:pPr>
              <w:tabs>
                <w:tab w:val="left" w:pos="1243"/>
              </w:tabs>
              <w:spacing w:line="36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hyperlink r:id="rId4" w:history="1">
              <w:r w:rsidR="00B3672D">
                <w:rPr>
                  <w:rStyle w:val="Hyperlink"/>
                  <w:rFonts w:ascii="Calibri" w:hAnsi="Calibri" w:cs="Calibri"/>
                </w:rPr>
                <w:t>https://meeting.tencent.com/dm/AllHinIxrehZ</w:t>
              </w:r>
            </w:hyperlink>
          </w:p>
          <w:p w14:paraId="293E216C" w14:textId="0D812E2D" w:rsidR="0046058D" w:rsidRPr="00A67995" w:rsidRDefault="0046058D" w:rsidP="003803C9">
            <w:pPr>
              <w:pStyle w:val="NormalWeb"/>
              <w:rPr>
                <w:rFonts w:asciiTheme="minorHAnsi" w:eastAsia="仿宋" w:hAnsiTheme="minorHAnsi" w:cstheme="minorHAnsi"/>
                <w:kern w:val="2"/>
              </w:rPr>
            </w:pPr>
            <w:r w:rsidRPr="00A67995">
              <w:rPr>
                <w:rFonts w:asciiTheme="minorHAnsi" w:hAnsiTheme="minorHAnsi" w:cstheme="minorHAnsi"/>
              </w:rPr>
              <w:t>（</w:t>
            </w:r>
            <w:r w:rsidRPr="00A67995">
              <w:rPr>
                <w:rFonts w:asciiTheme="minorHAnsi" w:eastAsia="仿宋" w:hAnsiTheme="minorHAnsi" w:cstheme="minorHAnsi"/>
                <w:kern w:val="2"/>
              </w:rPr>
              <w:t>会议</w:t>
            </w:r>
            <w:r w:rsidRPr="00A67995">
              <w:rPr>
                <w:rFonts w:asciiTheme="minorHAnsi" w:eastAsia="仿宋" w:hAnsiTheme="minorHAnsi" w:cstheme="minorHAnsi"/>
                <w:kern w:val="2"/>
              </w:rPr>
              <w:t xml:space="preserve"> ID</w:t>
            </w:r>
            <w:r w:rsidRPr="00A67995">
              <w:rPr>
                <w:rFonts w:asciiTheme="minorHAnsi" w:eastAsia="仿宋" w:hAnsiTheme="minorHAnsi" w:cstheme="minorHAnsi"/>
                <w:kern w:val="2"/>
              </w:rPr>
              <w:t>：</w:t>
            </w:r>
            <w:r w:rsidR="009056B9">
              <w:rPr>
                <w:rFonts w:ascii="Calibri" w:hAnsi="Calibri" w:cs="Calibri"/>
              </w:rPr>
              <w:t>946-589-060</w:t>
            </w:r>
            <w:r w:rsidRPr="00A67995">
              <w:rPr>
                <w:rFonts w:asciiTheme="minorHAnsi" w:eastAsia="仿宋" w:hAnsiTheme="minorHAnsi" w:cstheme="minorHAnsi"/>
                <w:kern w:val="2"/>
              </w:rPr>
              <w:t>）</w:t>
            </w:r>
            <w:r w:rsidRPr="00A67995">
              <w:rPr>
                <w:rFonts w:asciiTheme="minorHAnsi" w:eastAsia="仿宋" w:hAnsiTheme="minorHAnsi" w:cstheme="minorHAnsi"/>
                <w:kern w:val="2"/>
              </w:rPr>
              <w:t xml:space="preserve"> </w:t>
            </w:r>
          </w:p>
          <w:p w14:paraId="4F94F716" w14:textId="77777777" w:rsidR="0046058D" w:rsidRDefault="0046058D" w:rsidP="003803C9">
            <w:pPr>
              <w:tabs>
                <w:tab w:val="left" w:pos="1243"/>
              </w:tabs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0" w:type="dxa"/>
          </w:tcPr>
          <w:p w14:paraId="20D7F271" w14:textId="77777777" w:rsidR="0046058D" w:rsidRDefault="0046058D" w:rsidP="003803C9">
            <w:pPr>
              <w:tabs>
                <w:tab w:val="left" w:pos="1243"/>
              </w:tabs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加入二维码</w:t>
            </w:r>
          </w:p>
          <w:p w14:paraId="177C9EA9" w14:textId="3EB8AA02" w:rsidR="0046058D" w:rsidRDefault="004A5F1C" w:rsidP="003803C9">
            <w:pPr>
              <w:tabs>
                <w:tab w:val="left" w:pos="1243"/>
              </w:tabs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noProof/>
              </w:rPr>
              <w:t xml:space="preserve">      </w:t>
            </w:r>
            <w:r w:rsidR="00D46B20">
              <w:rPr>
                <w:noProof/>
              </w:rPr>
              <w:drawing>
                <wp:inline distT="0" distB="0" distL="0" distR="0" wp14:anchorId="4D5EE245" wp14:editId="4C1B5F36">
                  <wp:extent cx="1533525" cy="1514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4F7972" w14:textId="6531BD66" w:rsidR="00A759CF" w:rsidRDefault="0046058D" w:rsidP="00A759CF">
      <w:pPr>
        <w:tabs>
          <w:tab w:val="left" w:pos="1243"/>
        </w:tabs>
        <w:spacing w:line="360" w:lineRule="auto"/>
        <w:ind w:left="-1080" w:right="-514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sz w:val="24"/>
        </w:rPr>
        <w:t>主 讲 人</w:t>
      </w:r>
      <w:r>
        <w:rPr>
          <w:rFonts w:ascii="仿宋" w:eastAsia="仿宋" w:hAnsi="仿宋" w:cs="仿宋" w:hint="eastAsia"/>
          <w:sz w:val="24"/>
        </w:rPr>
        <w:t xml:space="preserve">：ProQuest培训及咨询顾问 王剑飞 </w:t>
      </w:r>
      <w:r>
        <w:rPr>
          <w:rFonts w:ascii="仿宋" w:eastAsia="仿宋" w:hAnsi="仿宋" w:cs="仿宋" w:hint="eastAsia"/>
        </w:rPr>
        <w:t>（北京大学情报学硕士毕业，任职1</w:t>
      </w:r>
      <w:r w:rsidR="004A5F1C">
        <w:rPr>
          <w:rFonts w:ascii="仿宋" w:eastAsia="仿宋" w:hAnsi="仿宋" w:cs="仿宋"/>
        </w:rPr>
        <w:t>6</w:t>
      </w:r>
      <w:r>
        <w:rPr>
          <w:rFonts w:ascii="仿宋" w:eastAsia="仿宋" w:hAnsi="仿宋" w:cs="仿宋" w:hint="eastAsia"/>
        </w:rPr>
        <w:t>年，已主讲2000多场讲座，涉及多种类型资源数据库/信息工具/图书馆建设工具等）</w:t>
      </w:r>
    </w:p>
    <w:p w14:paraId="5F4A3B55" w14:textId="07AC37FF" w:rsidR="00A759CF" w:rsidRPr="00A759CF" w:rsidRDefault="0046058D" w:rsidP="00A759CF">
      <w:pPr>
        <w:tabs>
          <w:tab w:val="left" w:pos="1243"/>
        </w:tabs>
        <w:spacing w:line="360" w:lineRule="auto"/>
        <w:ind w:left="-1080" w:right="-514"/>
        <w:jc w:val="lef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b/>
          <w:bCs/>
        </w:rPr>
        <w:t>数据库简介</w:t>
      </w:r>
      <w:r>
        <w:rPr>
          <w:rFonts w:ascii="仿宋" w:eastAsia="仿宋" w:hAnsi="仿宋" w:cs="仿宋" w:hint="eastAsia"/>
        </w:rPr>
        <w:t>：</w:t>
      </w:r>
      <w:r w:rsidR="00A759CF" w:rsidRPr="00A759CF">
        <w:rPr>
          <w:rFonts w:ascii="仿宋" w:eastAsia="仿宋" w:hAnsi="仿宋" w:cs="仿宋"/>
          <w:sz w:val="22"/>
          <w:szCs w:val="22"/>
        </w:rPr>
        <w:t>ProQ</w:t>
      </w:r>
      <w:r w:rsidR="00A759CF" w:rsidRPr="00A759CF">
        <w:rPr>
          <w:rFonts w:ascii="仿宋" w:eastAsia="仿宋" w:hAnsi="仿宋" w:cs="仿宋" w:hint="eastAsia"/>
          <w:sz w:val="22"/>
          <w:szCs w:val="22"/>
        </w:rPr>
        <w:t>uest</w:t>
      </w:r>
      <w:r w:rsidR="00A759CF" w:rsidRPr="00A759CF">
        <w:rPr>
          <w:rFonts w:ascii="仿宋" w:eastAsia="仿宋" w:hAnsi="仿宋" w:cs="仿宋"/>
          <w:sz w:val="22"/>
          <w:szCs w:val="22"/>
        </w:rPr>
        <w:t xml:space="preserve"> Central China </w:t>
      </w:r>
      <w:r w:rsidR="00A759CF" w:rsidRPr="00A759CF">
        <w:rPr>
          <w:rFonts w:ascii="仿宋" w:eastAsia="仿宋" w:hAnsi="仿宋" w:cs="仿宋" w:hint="eastAsia"/>
          <w:sz w:val="22"/>
          <w:szCs w:val="22"/>
        </w:rPr>
        <w:t>综合期刊数据库, 提供2</w:t>
      </w:r>
      <w:r w:rsidR="00B6080C">
        <w:rPr>
          <w:rFonts w:ascii="仿宋" w:eastAsia="仿宋" w:hAnsi="仿宋" w:cs="仿宋"/>
          <w:sz w:val="22"/>
          <w:szCs w:val="22"/>
        </w:rPr>
        <w:t>0</w:t>
      </w:r>
      <w:r w:rsidR="00A759CF" w:rsidRPr="00A759CF">
        <w:rPr>
          <w:rFonts w:ascii="仿宋" w:eastAsia="仿宋" w:hAnsi="仿宋" w:cs="仿宋" w:hint="eastAsia"/>
          <w:sz w:val="22"/>
          <w:szCs w:val="22"/>
        </w:rPr>
        <w:t>,000多种出版物，含16,000</w:t>
      </w:r>
      <w:r w:rsidR="00BF13C2">
        <w:rPr>
          <w:rFonts w:ascii="仿宋" w:eastAsia="仿宋" w:hAnsi="仿宋" w:cs="仿宋" w:hint="eastAsia"/>
          <w:sz w:val="22"/>
          <w:szCs w:val="22"/>
        </w:rPr>
        <w:t>种左右</w:t>
      </w:r>
      <w:r w:rsidR="00A759CF" w:rsidRPr="00A759CF">
        <w:rPr>
          <w:rFonts w:ascii="仿宋" w:eastAsia="仿宋" w:hAnsi="仿宋" w:cs="仿宋" w:hint="eastAsia"/>
          <w:sz w:val="22"/>
          <w:szCs w:val="22"/>
        </w:rPr>
        <w:t>全文刊物，例如</w:t>
      </w:r>
      <w:r w:rsidR="00A759CF" w:rsidRPr="00A759CF">
        <w:rPr>
          <w:rFonts w:ascii="仿宋" w:eastAsia="仿宋" w:hAnsi="仿宋" w:cs="仿宋"/>
          <w:sz w:val="22"/>
          <w:szCs w:val="22"/>
        </w:rPr>
        <w:t>MIT Sloan Management Review</w:t>
      </w:r>
      <w:r w:rsidR="00A759CF" w:rsidRPr="00A759CF">
        <w:rPr>
          <w:rFonts w:ascii="仿宋" w:eastAsia="仿宋" w:hAnsi="仿宋" w:cs="仿宋" w:hint="eastAsia"/>
          <w:sz w:val="22"/>
          <w:szCs w:val="22"/>
        </w:rPr>
        <w:t>、</w:t>
      </w:r>
      <w:r w:rsidR="00A759CF" w:rsidRPr="00A759CF">
        <w:rPr>
          <w:rFonts w:ascii="仿宋" w:eastAsia="仿宋" w:hAnsi="仿宋" w:cs="仿宋"/>
          <w:sz w:val="22"/>
          <w:szCs w:val="22"/>
        </w:rPr>
        <w:t>Journal of International Business Studies</w:t>
      </w:r>
      <w:r w:rsidR="00A759CF" w:rsidRPr="00A759CF">
        <w:rPr>
          <w:rFonts w:ascii="仿宋" w:eastAsia="仿宋" w:hAnsi="仿宋" w:cs="仿宋" w:hint="eastAsia"/>
          <w:sz w:val="22"/>
          <w:szCs w:val="22"/>
        </w:rPr>
        <w:t>、</w:t>
      </w:r>
      <w:r w:rsidR="00A759CF" w:rsidRPr="00A759CF">
        <w:rPr>
          <w:rFonts w:ascii="仿宋" w:eastAsia="仿宋" w:hAnsi="仿宋" w:cs="仿宋"/>
          <w:sz w:val="22"/>
          <w:szCs w:val="22"/>
        </w:rPr>
        <w:t>Harvard Educational Review</w:t>
      </w:r>
      <w:r w:rsidR="00A759CF" w:rsidRPr="00A759CF">
        <w:rPr>
          <w:rFonts w:ascii="仿宋" w:eastAsia="仿宋" w:hAnsi="仿宋" w:cs="仿宋" w:hint="eastAsia"/>
          <w:sz w:val="22"/>
          <w:szCs w:val="22"/>
        </w:rPr>
        <w:t>、Na</w:t>
      </w:r>
      <w:r w:rsidR="00A759CF" w:rsidRPr="00A759CF">
        <w:rPr>
          <w:rFonts w:ascii="仿宋" w:eastAsia="仿宋" w:hAnsi="仿宋" w:cs="仿宋"/>
          <w:sz w:val="22"/>
          <w:szCs w:val="22"/>
        </w:rPr>
        <w:t>ture</w:t>
      </w:r>
      <w:r w:rsidR="00A759CF" w:rsidRPr="00A759CF">
        <w:rPr>
          <w:rFonts w:ascii="仿宋" w:eastAsia="仿宋" w:hAnsi="仿宋" w:cs="仿宋" w:hint="eastAsia"/>
          <w:sz w:val="22"/>
          <w:szCs w:val="22"/>
        </w:rPr>
        <w:t>、I</w:t>
      </w:r>
      <w:r w:rsidR="00A759CF" w:rsidRPr="00A759CF">
        <w:rPr>
          <w:rFonts w:ascii="仿宋" w:eastAsia="仿宋" w:hAnsi="仿宋" w:cs="仿宋"/>
          <w:sz w:val="22"/>
          <w:szCs w:val="22"/>
        </w:rPr>
        <w:t>nternet Research</w:t>
      </w:r>
      <w:r w:rsidR="00A759CF" w:rsidRPr="00A759CF">
        <w:rPr>
          <w:rFonts w:ascii="仿宋" w:eastAsia="仿宋" w:hAnsi="仿宋" w:cs="仿宋" w:hint="eastAsia"/>
          <w:sz w:val="22"/>
          <w:szCs w:val="22"/>
        </w:rPr>
        <w:t>、N</w:t>
      </w:r>
      <w:r w:rsidR="00A759CF" w:rsidRPr="00A759CF">
        <w:rPr>
          <w:rFonts w:ascii="仿宋" w:eastAsia="仿宋" w:hAnsi="仿宋" w:cs="仿宋"/>
          <w:sz w:val="22"/>
          <w:szCs w:val="22"/>
        </w:rPr>
        <w:t>euron</w:t>
      </w:r>
      <w:r w:rsidR="00A759CF" w:rsidRPr="00A759CF">
        <w:rPr>
          <w:rFonts w:ascii="仿宋" w:eastAsia="仿宋" w:hAnsi="仿宋" w:cs="仿宋" w:hint="eastAsia"/>
          <w:sz w:val="22"/>
          <w:szCs w:val="22"/>
        </w:rPr>
        <w:t>、A</w:t>
      </w:r>
      <w:r w:rsidR="00A759CF" w:rsidRPr="00A759CF">
        <w:rPr>
          <w:rFonts w:ascii="仿宋" w:eastAsia="仿宋" w:hAnsi="仿宋" w:cs="仿宋"/>
          <w:sz w:val="22"/>
          <w:szCs w:val="22"/>
        </w:rPr>
        <w:t>nnual Review of Applied Language</w:t>
      </w:r>
      <w:r w:rsidR="00A759CF" w:rsidRPr="00A759CF">
        <w:rPr>
          <w:rFonts w:ascii="仿宋" w:eastAsia="仿宋" w:hAnsi="仿宋" w:cs="仿宋" w:hint="eastAsia"/>
          <w:sz w:val="22"/>
          <w:szCs w:val="22"/>
        </w:rPr>
        <w:t>等，其中被重要二次文献数据库索引情况如下：S</w:t>
      </w:r>
      <w:r w:rsidR="00A759CF" w:rsidRPr="00A759CF">
        <w:rPr>
          <w:rFonts w:ascii="仿宋" w:eastAsia="仿宋" w:hAnsi="仿宋" w:cs="仿宋"/>
          <w:sz w:val="22"/>
          <w:szCs w:val="22"/>
        </w:rPr>
        <w:t>CIE-</w:t>
      </w:r>
      <w:r w:rsidR="00A759CF" w:rsidRPr="00A759CF">
        <w:rPr>
          <w:rFonts w:ascii="仿宋" w:eastAsia="仿宋" w:hAnsi="仿宋" w:cs="仿宋" w:hint="eastAsia"/>
          <w:sz w:val="22"/>
          <w:szCs w:val="22"/>
        </w:rPr>
        <w:t>1</w:t>
      </w:r>
      <w:r w:rsidR="00A759CF" w:rsidRPr="00A759CF">
        <w:rPr>
          <w:rFonts w:ascii="仿宋" w:eastAsia="仿宋" w:hAnsi="仿宋" w:cs="仿宋"/>
          <w:sz w:val="22"/>
          <w:szCs w:val="22"/>
        </w:rPr>
        <w:t>,</w:t>
      </w:r>
      <w:r w:rsidR="00A759CF" w:rsidRPr="00A759CF">
        <w:rPr>
          <w:rFonts w:ascii="仿宋" w:eastAsia="仿宋" w:hAnsi="仿宋" w:cs="仿宋" w:hint="eastAsia"/>
          <w:sz w:val="22"/>
          <w:szCs w:val="22"/>
        </w:rPr>
        <w:t>900多种，S</w:t>
      </w:r>
      <w:r w:rsidR="00A759CF" w:rsidRPr="00A759CF">
        <w:rPr>
          <w:rFonts w:ascii="仿宋" w:eastAsia="仿宋" w:hAnsi="仿宋" w:cs="仿宋"/>
          <w:sz w:val="22"/>
          <w:szCs w:val="22"/>
        </w:rPr>
        <w:t>SCI-1</w:t>
      </w:r>
      <w:r w:rsidR="00A759CF" w:rsidRPr="00A759CF">
        <w:rPr>
          <w:rFonts w:ascii="仿宋" w:eastAsia="仿宋" w:hAnsi="仿宋" w:cs="仿宋" w:hint="eastAsia"/>
          <w:sz w:val="22"/>
          <w:szCs w:val="22"/>
        </w:rPr>
        <w:t>,200多种，</w:t>
      </w:r>
      <w:r w:rsidR="00A759CF" w:rsidRPr="00A759CF">
        <w:rPr>
          <w:rFonts w:ascii="仿宋" w:eastAsia="仿宋" w:hAnsi="仿宋" w:cs="仿宋"/>
          <w:sz w:val="22"/>
          <w:szCs w:val="22"/>
        </w:rPr>
        <w:t>A&amp;HCI-500</w:t>
      </w:r>
      <w:r w:rsidR="00A759CF" w:rsidRPr="00A759CF">
        <w:rPr>
          <w:rFonts w:ascii="仿宋" w:eastAsia="仿宋" w:hAnsi="仿宋" w:cs="仿宋" w:hint="eastAsia"/>
          <w:sz w:val="22"/>
          <w:szCs w:val="22"/>
        </w:rPr>
        <w:t>多种，E</w:t>
      </w:r>
      <w:r w:rsidR="00A759CF" w:rsidRPr="00A759CF">
        <w:rPr>
          <w:rFonts w:ascii="仿宋" w:eastAsia="仿宋" w:hAnsi="仿宋" w:cs="仿宋"/>
          <w:sz w:val="22"/>
          <w:szCs w:val="22"/>
        </w:rPr>
        <w:t>RIC-300</w:t>
      </w:r>
      <w:r w:rsidR="00A759CF" w:rsidRPr="00A759CF">
        <w:rPr>
          <w:rFonts w:ascii="仿宋" w:eastAsia="仿宋" w:hAnsi="仿宋" w:cs="仿宋" w:hint="eastAsia"/>
          <w:sz w:val="22"/>
          <w:szCs w:val="22"/>
        </w:rPr>
        <w:t>多种，</w:t>
      </w:r>
      <w:r w:rsidR="00A759CF" w:rsidRPr="00A759CF">
        <w:rPr>
          <w:rFonts w:ascii="仿宋" w:eastAsia="仿宋" w:hAnsi="仿宋" w:cs="仿宋"/>
          <w:sz w:val="22"/>
          <w:szCs w:val="22"/>
        </w:rPr>
        <w:t>PsycINFO</w:t>
      </w:r>
      <w:r w:rsidR="00A759CF" w:rsidRPr="00A759CF">
        <w:rPr>
          <w:rFonts w:ascii="仿宋" w:eastAsia="仿宋" w:hAnsi="仿宋" w:cs="仿宋" w:hint="eastAsia"/>
          <w:sz w:val="22"/>
          <w:szCs w:val="22"/>
        </w:rPr>
        <w:t>-700多种，</w:t>
      </w:r>
      <w:r w:rsidR="00A759CF" w:rsidRPr="00A759CF">
        <w:rPr>
          <w:rFonts w:ascii="仿宋" w:eastAsia="仿宋" w:hAnsi="仿宋" w:cs="仿宋"/>
          <w:sz w:val="22"/>
          <w:szCs w:val="22"/>
        </w:rPr>
        <w:t>PubMed</w:t>
      </w:r>
      <w:r w:rsidR="00A759CF" w:rsidRPr="00A759CF">
        <w:rPr>
          <w:rFonts w:ascii="仿宋" w:eastAsia="仿宋" w:hAnsi="仿宋" w:cs="仿宋" w:hint="eastAsia"/>
          <w:sz w:val="22"/>
          <w:szCs w:val="22"/>
        </w:rPr>
        <w:t>-2000多种，</w:t>
      </w:r>
      <w:r w:rsidR="00A759CF" w:rsidRPr="00A759CF">
        <w:rPr>
          <w:rFonts w:ascii="仿宋" w:eastAsia="仿宋" w:hAnsi="仿宋" w:cs="仿宋"/>
          <w:sz w:val="22"/>
          <w:szCs w:val="22"/>
        </w:rPr>
        <w:t>EI COMPENDEX</w:t>
      </w:r>
      <w:r w:rsidR="00A759CF" w:rsidRPr="00A759CF">
        <w:rPr>
          <w:rFonts w:ascii="仿宋" w:eastAsia="仿宋" w:hAnsi="仿宋" w:cs="仿宋" w:hint="eastAsia"/>
          <w:sz w:val="22"/>
          <w:szCs w:val="22"/>
        </w:rPr>
        <w:t>-500多种。刊物来自数千家出版机构，例如</w:t>
      </w:r>
      <w:r w:rsidR="00A759CF" w:rsidRPr="00A759CF">
        <w:rPr>
          <w:rFonts w:ascii="仿宋" w:eastAsia="仿宋" w:hAnsi="仿宋" w:cs="仿宋"/>
          <w:sz w:val="22"/>
          <w:szCs w:val="22"/>
        </w:rPr>
        <w:t>Elsevier</w:t>
      </w:r>
      <w:r w:rsidR="00A759CF" w:rsidRPr="00A759CF">
        <w:rPr>
          <w:rFonts w:ascii="仿宋" w:eastAsia="仿宋" w:hAnsi="仿宋" w:cs="仿宋" w:hint="eastAsia"/>
          <w:sz w:val="22"/>
          <w:szCs w:val="22"/>
        </w:rPr>
        <w:t>、</w:t>
      </w:r>
      <w:r w:rsidR="00A759CF" w:rsidRPr="00A759CF">
        <w:rPr>
          <w:rFonts w:ascii="仿宋" w:eastAsia="仿宋" w:hAnsi="仿宋" w:cs="仿宋"/>
          <w:sz w:val="22"/>
          <w:szCs w:val="22"/>
        </w:rPr>
        <w:t>Cambridge University Press</w:t>
      </w:r>
      <w:r w:rsidR="00A759CF" w:rsidRPr="00A759CF">
        <w:rPr>
          <w:rFonts w:ascii="仿宋" w:eastAsia="仿宋" w:hAnsi="仿宋" w:cs="仿宋" w:hint="eastAsia"/>
          <w:sz w:val="22"/>
          <w:szCs w:val="22"/>
        </w:rPr>
        <w:t>、</w:t>
      </w:r>
      <w:r w:rsidR="00A759CF" w:rsidRPr="00A759CF">
        <w:rPr>
          <w:rFonts w:ascii="仿宋" w:eastAsia="仿宋" w:hAnsi="仿宋" w:cs="仿宋"/>
          <w:sz w:val="22"/>
          <w:szCs w:val="22"/>
        </w:rPr>
        <w:t>Nature Publishing Group</w:t>
      </w:r>
      <w:r w:rsidR="00A759CF" w:rsidRPr="00A759CF">
        <w:rPr>
          <w:rFonts w:ascii="仿宋" w:eastAsia="仿宋" w:hAnsi="仿宋" w:cs="仿宋" w:hint="eastAsia"/>
          <w:sz w:val="22"/>
          <w:szCs w:val="22"/>
        </w:rPr>
        <w:t>、</w:t>
      </w:r>
      <w:r w:rsidR="00A759CF" w:rsidRPr="00A759CF">
        <w:rPr>
          <w:rFonts w:ascii="仿宋" w:eastAsia="仿宋" w:hAnsi="仿宋" w:cs="仿宋"/>
          <w:sz w:val="22"/>
          <w:szCs w:val="22"/>
        </w:rPr>
        <w:t>Springer</w:t>
      </w:r>
      <w:r w:rsidR="00A759CF" w:rsidRPr="00A759CF">
        <w:rPr>
          <w:rFonts w:ascii="仿宋" w:eastAsia="仿宋" w:hAnsi="仿宋" w:cs="仿宋" w:hint="eastAsia"/>
          <w:sz w:val="22"/>
          <w:szCs w:val="22"/>
        </w:rPr>
        <w:t>、</w:t>
      </w:r>
      <w:r w:rsidR="00A759CF" w:rsidRPr="00A759CF">
        <w:rPr>
          <w:rFonts w:ascii="仿宋" w:eastAsia="仿宋" w:hAnsi="仿宋" w:cs="仿宋"/>
          <w:sz w:val="22"/>
          <w:szCs w:val="22"/>
        </w:rPr>
        <w:t>Palgrave Macmillan</w:t>
      </w:r>
      <w:r w:rsidR="00A759CF" w:rsidRPr="00A759CF">
        <w:rPr>
          <w:rFonts w:ascii="仿宋" w:eastAsia="仿宋" w:hAnsi="仿宋" w:cs="仿宋" w:hint="eastAsia"/>
          <w:sz w:val="22"/>
          <w:szCs w:val="22"/>
        </w:rPr>
        <w:t>等。</w:t>
      </w:r>
    </w:p>
    <w:p w14:paraId="29F8F15C" w14:textId="77777777" w:rsidR="0046058D" w:rsidRDefault="0046058D" w:rsidP="0046058D">
      <w:pPr>
        <w:tabs>
          <w:tab w:val="left" w:pos="1243"/>
        </w:tabs>
        <w:spacing w:line="360" w:lineRule="auto"/>
        <w:ind w:left="-1080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讲座内容：</w:t>
      </w:r>
    </w:p>
    <w:p w14:paraId="4E503116" w14:textId="7E4F70A5" w:rsidR="0046058D" w:rsidRDefault="0046058D" w:rsidP="0046058D">
      <w:pPr>
        <w:tabs>
          <w:tab w:val="left" w:pos="1243"/>
        </w:tabs>
        <w:spacing w:line="360" w:lineRule="auto"/>
        <w:ind w:left="-1080"/>
        <w:jc w:val="left"/>
        <w:rPr>
          <w:rFonts w:ascii="仿宋" w:eastAsia="仿宋" w:hAnsi="仿宋" w:cs="仿宋"/>
          <w:sz w:val="24"/>
        </w:rPr>
      </w:pPr>
      <w:r w:rsidRPr="004C64D6">
        <w:rPr>
          <w:rFonts w:ascii="仿宋" w:eastAsia="仿宋" w:hAnsi="仿宋" w:cs="仿宋" w:hint="eastAsia"/>
          <w:sz w:val="24"/>
        </w:rPr>
        <w:t>1.</w:t>
      </w:r>
      <w:r w:rsidR="00A356F8" w:rsidRPr="00A356F8">
        <w:rPr>
          <w:rFonts w:ascii="仿宋" w:eastAsia="仿宋" w:hAnsi="仿宋" w:cs="仿宋" w:hint="eastAsia"/>
          <w:sz w:val="24"/>
        </w:rPr>
        <w:t>认识ProQuest</w:t>
      </w:r>
      <w:r w:rsidR="00A356F8">
        <w:rPr>
          <w:rFonts w:ascii="仿宋" w:eastAsia="仿宋" w:hAnsi="仿宋" w:cs="仿宋" w:hint="eastAsia"/>
          <w:sz w:val="24"/>
        </w:rPr>
        <w:t>平台权威学术文献</w:t>
      </w:r>
    </w:p>
    <w:p w14:paraId="7577EA96" w14:textId="6B01EF90" w:rsidR="0046058D" w:rsidRDefault="0046058D" w:rsidP="0046058D">
      <w:pPr>
        <w:tabs>
          <w:tab w:val="left" w:pos="1243"/>
        </w:tabs>
        <w:spacing w:line="360" w:lineRule="auto"/>
        <w:ind w:left="-1080" w:right="-604"/>
        <w:jc w:val="left"/>
        <w:rPr>
          <w:rFonts w:ascii="仿宋" w:eastAsia="仿宋" w:hAnsi="仿宋" w:cs="仿宋"/>
          <w:sz w:val="24"/>
        </w:rPr>
      </w:pPr>
      <w:r w:rsidRPr="004C64D6">
        <w:rPr>
          <w:rFonts w:ascii="仿宋" w:eastAsia="仿宋" w:hAnsi="仿宋" w:cs="仿宋" w:hint="eastAsia"/>
          <w:sz w:val="24"/>
        </w:rPr>
        <w:t>2.结合论文撰写，</w:t>
      </w:r>
      <w:r w:rsidR="00976085">
        <w:rPr>
          <w:rFonts w:ascii="仿宋" w:eastAsia="仿宋" w:hAnsi="仿宋" w:cs="仿宋" w:hint="eastAsia"/>
          <w:sz w:val="24"/>
        </w:rPr>
        <w:t>如何高效的利用P</w:t>
      </w:r>
      <w:r w:rsidR="00976085">
        <w:rPr>
          <w:rFonts w:ascii="仿宋" w:eastAsia="仿宋" w:hAnsi="仿宋" w:cs="仿宋"/>
          <w:sz w:val="24"/>
        </w:rPr>
        <w:t>roQuest</w:t>
      </w:r>
      <w:r w:rsidR="00976085">
        <w:rPr>
          <w:rFonts w:ascii="仿宋" w:eastAsia="仿宋" w:hAnsi="仿宋" w:cs="仿宋" w:hint="eastAsia"/>
          <w:sz w:val="24"/>
        </w:rPr>
        <w:t>平台全球学术资源</w:t>
      </w:r>
      <w:r w:rsidRPr="004C64D6">
        <w:rPr>
          <w:rFonts w:ascii="仿宋" w:eastAsia="仿宋" w:hAnsi="仿宋" w:cs="仿宋" w:hint="eastAsia"/>
          <w:sz w:val="24"/>
        </w:rPr>
        <w:t>。检索案例演示，如何从被动的简单检索升级到主动的知识挖掘，信息定位中的几种思路：由泛而精、准确定位、按需获取、研究跟踪等</w:t>
      </w:r>
    </w:p>
    <w:p w14:paraId="146F7548" w14:textId="28A492BF" w:rsidR="0046058D" w:rsidRDefault="0046058D" w:rsidP="0046058D">
      <w:pPr>
        <w:tabs>
          <w:tab w:val="left" w:pos="1243"/>
        </w:tabs>
        <w:spacing w:line="360" w:lineRule="auto"/>
        <w:ind w:left="-1080"/>
        <w:jc w:val="left"/>
        <w:rPr>
          <w:rFonts w:ascii="仿宋" w:eastAsia="仿宋" w:hAnsi="仿宋" w:cs="仿宋"/>
          <w:sz w:val="24"/>
        </w:rPr>
      </w:pPr>
      <w:r w:rsidRPr="004C64D6">
        <w:rPr>
          <w:rFonts w:ascii="仿宋" w:eastAsia="仿宋" w:hAnsi="仿宋" w:cs="仿宋" w:hint="eastAsia"/>
          <w:sz w:val="24"/>
        </w:rPr>
        <w:t>3.ProQuest平台</w:t>
      </w:r>
      <w:r>
        <w:rPr>
          <w:rFonts w:ascii="仿宋" w:eastAsia="仿宋" w:hAnsi="仿宋" w:cs="仿宋" w:hint="eastAsia"/>
          <w:sz w:val="24"/>
        </w:rPr>
        <w:t>资源</w:t>
      </w:r>
      <w:r w:rsidRPr="004C64D6">
        <w:rPr>
          <w:rFonts w:ascii="仿宋" w:eastAsia="仿宋" w:hAnsi="仿宋" w:cs="仿宋" w:hint="eastAsia"/>
          <w:sz w:val="24"/>
        </w:rPr>
        <w:t>的利用技巧，例如全文获取、相关性文献发掘、引文生成、数据导出与信息资源管理等</w:t>
      </w:r>
    </w:p>
    <w:p w14:paraId="0842952D" w14:textId="0F5FF1C0" w:rsidR="00C175A5" w:rsidRPr="0046058D" w:rsidRDefault="0046058D" w:rsidP="00064A27">
      <w:pPr>
        <w:tabs>
          <w:tab w:val="left" w:pos="1243"/>
        </w:tabs>
        <w:spacing w:line="360" w:lineRule="auto"/>
        <w:ind w:left="-990"/>
        <w:jc w:val="left"/>
      </w:pPr>
      <w:r>
        <w:rPr>
          <w:rFonts w:ascii="仿宋" w:eastAsia="仿宋" w:hAnsi="仿宋" w:cs="仿宋" w:hint="eastAsia"/>
          <w:b/>
          <w:bCs/>
          <w:sz w:val="24"/>
        </w:rPr>
        <w:t>适用对象</w:t>
      </w:r>
      <w:r>
        <w:rPr>
          <w:rFonts w:ascii="仿宋" w:eastAsia="仿宋" w:hAnsi="仿宋" w:cs="仿宋" w:hint="eastAsia"/>
          <w:sz w:val="24"/>
        </w:rPr>
        <w:t>：本科生、研究生、教师</w:t>
      </w:r>
    </w:p>
    <w:sectPr w:rsidR="00C175A5" w:rsidRPr="00460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11"/>
    <w:rsid w:val="00000FB2"/>
    <w:rsid w:val="000438FB"/>
    <w:rsid w:val="00057929"/>
    <w:rsid w:val="00064A27"/>
    <w:rsid w:val="00077B29"/>
    <w:rsid w:val="0009787B"/>
    <w:rsid w:val="00102618"/>
    <w:rsid w:val="0010524F"/>
    <w:rsid w:val="00153DF3"/>
    <w:rsid w:val="001632DC"/>
    <w:rsid w:val="001A658A"/>
    <w:rsid w:val="001D7F4D"/>
    <w:rsid w:val="002667DD"/>
    <w:rsid w:val="00286212"/>
    <w:rsid w:val="00294047"/>
    <w:rsid w:val="002A5033"/>
    <w:rsid w:val="002E7538"/>
    <w:rsid w:val="00316CC0"/>
    <w:rsid w:val="00391B20"/>
    <w:rsid w:val="003B7F10"/>
    <w:rsid w:val="003F7152"/>
    <w:rsid w:val="00416ED1"/>
    <w:rsid w:val="00434125"/>
    <w:rsid w:val="004341A5"/>
    <w:rsid w:val="00435330"/>
    <w:rsid w:val="0046058D"/>
    <w:rsid w:val="0049509E"/>
    <w:rsid w:val="004A5F1C"/>
    <w:rsid w:val="004F5EDC"/>
    <w:rsid w:val="00510994"/>
    <w:rsid w:val="00567D91"/>
    <w:rsid w:val="006079AC"/>
    <w:rsid w:val="00635555"/>
    <w:rsid w:val="006979B0"/>
    <w:rsid w:val="006B6AA7"/>
    <w:rsid w:val="006D454B"/>
    <w:rsid w:val="006F4FE5"/>
    <w:rsid w:val="00737E9A"/>
    <w:rsid w:val="00787482"/>
    <w:rsid w:val="00832489"/>
    <w:rsid w:val="00873092"/>
    <w:rsid w:val="00875B70"/>
    <w:rsid w:val="008B740C"/>
    <w:rsid w:val="009056B9"/>
    <w:rsid w:val="00916525"/>
    <w:rsid w:val="009176C1"/>
    <w:rsid w:val="00932C40"/>
    <w:rsid w:val="009344A0"/>
    <w:rsid w:val="00970511"/>
    <w:rsid w:val="00976085"/>
    <w:rsid w:val="009777FC"/>
    <w:rsid w:val="0098267E"/>
    <w:rsid w:val="009A02CB"/>
    <w:rsid w:val="009A06C9"/>
    <w:rsid w:val="009A0C6F"/>
    <w:rsid w:val="009A26F3"/>
    <w:rsid w:val="009E7543"/>
    <w:rsid w:val="00A356F8"/>
    <w:rsid w:val="00A535A0"/>
    <w:rsid w:val="00A759CF"/>
    <w:rsid w:val="00AD568F"/>
    <w:rsid w:val="00AF2124"/>
    <w:rsid w:val="00B3672D"/>
    <w:rsid w:val="00B37402"/>
    <w:rsid w:val="00B6080C"/>
    <w:rsid w:val="00BA191F"/>
    <w:rsid w:val="00BF13C2"/>
    <w:rsid w:val="00C020C8"/>
    <w:rsid w:val="00C51219"/>
    <w:rsid w:val="00C557A5"/>
    <w:rsid w:val="00CD6AAE"/>
    <w:rsid w:val="00D258DD"/>
    <w:rsid w:val="00D46B20"/>
    <w:rsid w:val="00D70538"/>
    <w:rsid w:val="00D83D8E"/>
    <w:rsid w:val="00E03120"/>
    <w:rsid w:val="00E167E8"/>
    <w:rsid w:val="00E85EC8"/>
    <w:rsid w:val="00EB5C47"/>
    <w:rsid w:val="00EC1948"/>
    <w:rsid w:val="00F12A22"/>
    <w:rsid w:val="00F41CFB"/>
    <w:rsid w:val="00F636E1"/>
    <w:rsid w:val="00F97B24"/>
    <w:rsid w:val="00FC78FC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84BB"/>
  <w15:chartTrackingRefBased/>
  <w15:docId w15:val="{71429A8C-75E4-4A5B-9AD0-79BA4CD0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58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058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05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058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rsid w:val="0046058D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ing.tencent.com/dm/AllHinIxreh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Wang</dc:creator>
  <cp:keywords/>
  <dc:description/>
  <cp:lastModifiedBy>Jim Wang</cp:lastModifiedBy>
  <cp:revision>47</cp:revision>
  <dcterms:created xsi:type="dcterms:W3CDTF">2020-07-08T07:47:00Z</dcterms:created>
  <dcterms:modified xsi:type="dcterms:W3CDTF">2022-03-29T03:17:00Z</dcterms:modified>
</cp:coreProperties>
</file>