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72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shd w:val="clear" w:fill="FFFFFF"/>
          <w:lang w:val="en-US" w:eastAsia="zh-CN"/>
        </w:rPr>
      </w:pPr>
    </w:p>
    <w:p w14:paraId="4C2BE4CD">
      <w:pPr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校外使用方法</w:t>
      </w:r>
    </w:p>
    <w:p w14:paraId="0C063C82">
      <w:pPr>
        <w:widowControl/>
        <w:numPr>
          <w:ilvl w:val="0"/>
          <w:numId w:val="0"/>
        </w:numPr>
        <w:shd w:val="clear" w:color="auto" w:fill="FFFFFF" w:themeFill="background1"/>
        <w:spacing w:before="156" w:beforeLines="50" w:beforeAutospacing="0" w:after="156" w:afterLines="50" w:afterAutospacing="0" w:line="360" w:lineRule="auto"/>
        <w:ind w:left="0" w:firstLine="420" w:firstLineChars="200"/>
        <w:jc w:val="left"/>
        <w:rPr>
          <w:rFonts w:ascii="宋体" w:hAnsi="宋体" w:cs="Segoe UI"/>
          <w:color w:val="000000"/>
        </w:rPr>
      </w:pPr>
      <w:r>
        <w:rPr>
          <w:rFonts w:hint="eastAsia" w:ascii="宋体" w:hAnsi="宋体" w:cs="Segoe UI"/>
          <w:color w:val="000000"/>
        </w:rPr>
        <w:t>访问网址：</w:t>
      </w:r>
      <w:r>
        <w:rPr>
          <w:rFonts w:ascii="宋体" w:hAnsi="宋体" w:cs="Segoe UI"/>
          <w:color w:val="000000"/>
        </w:rPr>
        <w:fldChar w:fldCharType="begin"/>
      </w:r>
      <w:r>
        <w:rPr>
          <w:rFonts w:ascii="宋体" w:hAnsi="宋体" w:cs="Segoe UI"/>
          <w:color w:val="000000"/>
        </w:rPr>
        <w:instrText xml:space="preserve"> HYPERLINK "https://hsu.metaersp.cn/personalIndex" \t "_blank" </w:instrText>
      </w:r>
      <w:r>
        <w:rPr>
          <w:rFonts w:ascii="宋体" w:hAnsi="宋体" w:cs="Segoe UI"/>
          <w:color w:val="000000"/>
        </w:rPr>
        <w:fldChar w:fldCharType="separate"/>
      </w:r>
      <w:r>
        <w:rPr>
          <w:rStyle w:val="6"/>
          <w:rFonts w:ascii="宋体" w:hAnsi="宋体" w:cs="Segoe UI"/>
        </w:rPr>
        <w:t>https://hsu.metaersp.cn/personalIndex</w:t>
      </w:r>
      <w:r>
        <w:rPr>
          <w:rFonts w:ascii="宋体" w:hAnsi="宋体" w:cs="Segoe UI"/>
          <w:color w:val="000000"/>
        </w:rPr>
        <w:fldChar w:fldCharType="end"/>
      </w:r>
    </w:p>
    <w:p w14:paraId="664BF395">
      <w:pPr>
        <w:widowControl/>
        <w:numPr>
          <w:ilvl w:val="0"/>
          <w:numId w:val="0"/>
        </w:numPr>
        <w:shd w:val="clear" w:color="auto" w:fill="FFFFFF" w:themeFill="background1"/>
        <w:spacing w:before="156" w:beforeLines="50" w:beforeAutospacing="0" w:after="156" w:afterLines="50" w:afterAutospacing="0" w:line="360" w:lineRule="auto"/>
        <w:ind w:left="0" w:firstLine="420" w:firstLineChars="200"/>
        <w:jc w:val="left"/>
        <w:rPr>
          <w:rFonts w:ascii="宋体" w:hAnsi="宋体" w:cs="Segoe UI"/>
          <w:color w:val="000000"/>
        </w:rPr>
      </w:pPr>
      <w:r>
        <w:rPr>
          <w:rFonts w:hint="eastAsia" w:ascii="宋体" w:hAnsi="宋体" w:cs="Segoe UI"/>
          <w:color w:val="000000"/>
        </w:rPr>
        <w:t>（1）点击网页右上角“登录”，使用校园统一身份认证平台账号密码登录。</w:t>
      </w:r>
    </w:p>
    <w:p w14:paraId="0ACC895A">
      <w:pPr>
        <w:widowControl/>
        <w:numPr>
          <w:ilvl w:val="0"/>
          <w:numId w:val="0"/>
        </w:numPr>
        <w:shd w:val="clear" w:color="auto" w:fill="FFFFFF" w:themeFill="background1"/>
        <w:spacing w:before="156" w:beforeLines="50" w:beforeAutospacing="0" w:after="156" w:afterLines="50" w:afterAutospacing="0" w:line="360" w:lineRule="auto"/>
        <w:ind w:left="0" w:firstLine="420" w:firstLineChars="200"/>
        <w:jc w:val="left"/>
        <w:rPr>
          <w:rFonts w:ascii="宋体" w:hAnsi="宋体" w:cs="Segoe UI"/>
          <w:color w:val="000000"/>
        </w:rPr>
      </w:pPr>
      <w:r>
        <w:rPr>
          <w:rFonts w:hint="eastAsia" w:ascii="宋体" w:hAnsi="宋体" w:cs="Segoe UI"/>
          <w:color w:val="000000"/>
        </w:rPr>
        <w:t>（2）进入</w:t>
      </w:r>
      <w:r>
        <w:rPr>
          <w:rFonts w:hint="eastAsia" w:ascii="宋体" w:hAnsi="宋体" w:cs="Segoe UI"/>
          <w:color w:val="000000"/>
          <w:lang w:val="en-US" w:eastAsia="zh-CN"/>
        </w:rPr>
        <w:t>首页</w:t>
      </w:r>
      <w:r>
        <w:rPr>
          <w:rFonts w:hint="eastAsia" w:ascii="宋体" w:hAnsi="宋体" w:cs="Segoe UI"/>
          <w:color w:val="000000"/>
        </w:rPr>
        <w:t>后点击“</w:t>
      </w:r>
      <w:r>
        <w:rPr>
          <w:rFonts w:hint="eastAsia" w:ascii="宋体" w:hAnsi="宋体" w:cs="Segoe UI"/>
          <w:color w:val="000000"/>
          <w:lang w:val="en-US" w:eastAsia="zh-CN"/>
        </w:rPr>
        <w:t>数据库导航</w:t>
      </w:r>
      <w:r>
        <w:rPr>
          <w:rFonts w:hint="eastAsia" w:ascii="宋体" w:hAnsi="宋体" w:cs="Segoe UI"/>
          <w:color w:val="000000"/>
        </w:rPr>
        <w:t>”</w:t>
      </w:r>
      <w:r>
        <w:rPr>
          <w:rFonts w:hint="eastAsia" w:ascii="宋体" w:hAnsi="宋体" w:cs="Segoe UI"/>
          <w:color w:val="000000"/>
          <w:lang w:val="en-US" w:eastAsia="zh-CN"/>
        </w:rPr>
        <w:t>或首页直接向下滑动至“资源推荐”板块</w:t>
      </w:r>
      <w:r>
        <w:rPr>
          <w:rFonts w:hint="eastAsia" w:ascii="宋体" w:hAnsi="宋体" w:cs="Segoe UI"/>
          <w:color w:val="000000"/>
          <w:lang w:eastAsia="zh-CN"/>
        </w:rPr>
        <w:t>，</w:t>
      </w:r>
      <w:r>
        <w:rPr>
          <w:rFonts w:hint="eastAsia" w:ascii="宋体" w:hAnsi="宋体" w:cs="Segoe UI"/>
          <w:color w:val="000000"/>
          <w:lang w:val="en-US" w:eastAsia="zh-CN"/>
        </w:rPr>
        <w:t>选择点击</w:t>
      </w:r>
      <w:r>
        <w:rPr>
          <w:rFonts w:hint="eastAsia" w:ascii="宋体" w:hAnsi="宋体" w:cs="Segoe UI"/>
          <w:color w:val="000000"/>
        </w:rPr>
        <w:t>所需数据库，即可校外使用。</w:t>
      </w:r>
    </w:p>
    <w:p w14:paraId="37DD0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shd w:val="clear" w:fill="FFFFFF"/>
          <w:lang w:val="en-US" w:eastAsia="zh-CN"/>
        </w:rPr>
      </w:pPr>
      <w:r>
        <w:drawing>
          <wp:inline distT="0" distB="0" distL="114300" distR="114300">
            <wp:extent cx="5266690" cy="2529205"/>
            <wp:effectExtent l="0" t="0" r="1016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8DEF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128" w:right="1800" w:bottom="112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133F4"/>
    <w:rsid w:val="04FF3B4E"/>
    <w:rsid w:val="0D784097"/>
    <w:rsid w:val="208A3651"/>
    <w:rsid w:val="4BD8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228</Characters>
  <Lines>0</Lines>
  <Paragraphs>0</Paragraphs>
  <TotalTime>28</TotalTime>
  <ScaleCrop>false</ScaleCrop>
  <LinksUpToDate>false</LinksUpToDate>
  <CharactersWithSpaces>228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2025-04-24T00:41:00Z</dcterms:created>
  <dc:creator>Administrator</dc:creator>
  <cp:lastModifiedBy>青晨</cp:lastModifiedBy>
  <dcterms:modified xsi:type="dcterms:W3CDTF">2026-07-06T02:45:09Z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eyJoZGlkIjoiNzRjZTU1NTA0NGE2Yjc3YWFmYjA3OGZkZjQ1MGZlZGIiLCJ1c2VySWQiOiI3MDM3ODExMDUifQ==</vt:lpwstr>
  </property>
  <property fmtid="{D5CDD505-2E9C-101B-9397-08002B2CF9AE}" pid="4" name="ICV">
    <vt:lpwstr>0658567D4CEE4BBBB208F3EBBE7DB2C2_12</vt:lpwstr>
  </property>
</Properties>
</file>